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9F" w:rsidRPr="00E0769F" w:rsidRDefault="00E0769F" w:rsidP="00E076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E0769F">
        <w:rPr>
          <w:rFonts w:ascii="Times New Roman" w:eastAsia="Times New Roman" w:hAnsi="Times New Roman"/>
          <w:b/>
          <w:color w:val="000000"/>
          <w:sz w:val="36"/>
          <w:szCs w:val="36"/>
        </w:rPr>
        <w:t>Звіт вихователя</w:t>
      </w:r>
    </w:p>
    <w:p w:rsidR="00E0769F" w:rsidRPr="00E0769F" w:rsidRDefault="00E0769F" w:rsidP="00E076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E0769F">
        <w:rPr>
          <w:rFonts w:ascii="Times New Roman" w:eastAsia="Times New Roman" w:hAnsi="Times New Roman"/>
          <w:b/>
          <w:color w:val="000000"/>
          <w:sz w:val="36"/>
          <w:szCs w:val="36"/>
        </w:rPr>
        <w:t>ДНЗ Чинадіївського дитячого будинку</w:t>
      </w:r>
    </w:p>
    <w:p w:rsidR="00E0769F" w:rsidRPr="00E0769F" w:rsidRDefault="00E0769F" w:rsidP="00E076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E0769F">
        <w:rPr>
          <w:rFonts w:ascii="Times New Roman" w:eastAsia="Times New Roman" w:hAnsi="Times New Roman"/>
          <w:b/>
          <w:color w:val="000000"/>
          <w:sz w:val="36"/>
          <w:szCs w:val="36"/>
        </w:rPr>
        <w:t>ПРО РЕЗУЛЬТАТИ ОСВІТНЬОЇ РОБОТИ З ДІТЬМИ</w:t>
      </w:r>
    </w:p>
    <w:p w:rsidR="00E0769F" w:rsidRPr="00E0769F" w:rsidRDefault="00E0769F" w:rsidP="00E076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E0769F">
        <w:rPr>
          <w:rFonts w:ascii="Times New Roman" w:eastAsia="Times New Roman" w:hAnsi="Times New Roman"/>
          <w:b/>
          <w:color w:val="000000"/>
          <w:sz w:val="36"/>
          <w:szCs w:val="36"/>
        </w:rPr>
        <w:t>ЗА 2019-2020н.р.</w:t>
      </w:r>
    </w:p>
    <w:p w:rsidR="00E0769F" w:rsidRDefault="00E0769F" w:rsidP="00E0769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Вихователь :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Ропас</w:t>
      </w:r>
      <w:proofErr w:type="spellEnd"/>
      <w:r w:rsidRPr="00E0769F">
        <w:rPr>
          <w:rFonts w:ascii="Times New Roman" w:eastAsia="Times New Roman" w:hAnsi="Times New Roman"/>
          <w:color w:val="000000"/>
          <w:sz w:val="28"/>
          <w:szCs w:val="28"/>
        </w:rPr>
        <w:t xml:space="preserve"> Юлія </w:t>
      </w:r>
      <w:proofErr w:type="spellStart"/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Дмитріївна</w:t>
      </w:r>
      <w:proofErr w:type="spellEnd"/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Група «Барвінок»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  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Кількість дітей за списком 13, з них 8 дівчаток та 5 хлопчиків.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На виконання програми «Дитина в дошкільні роки» було проведено підсумкове заняття з грамоти  «ПОДОРОЖ В КРАЇНУ МРІЙ», заняття з підгрупами дітей, індивідуальні заняття.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Рівень засвоєння програми 83%; 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Дитина у світі культури  - 74.7 %;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Дитина в соціумі - 83 %;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Дитина в сенсорно-пізнавальному просторі – 87%;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Освітня лінія «Мовлення дитини» показали  -60%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Упродовж 2019-2020 н. р. додатково я використовувала:  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 xml:space="preserve">1) такі варіативні програми - програма з основ здоров‘я та безпеки життєдіяльності дітей дошкільного віку «Про себе треба знати , про себе треба дбати» , «Впевнений старт», «Українське </w:t>
      </w:r>
      <w:proofErr w:type="spellStart"/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дошкілля</w:t>
      </w:r>
      <w:proofErr w:type="spellEnd"/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 xml:space="preserve">2) Інноваційні освітні системи, методики та технології: (НАПРИКЛАД: елементи педагогічної системи М. </w:t>
      </w:r>
      <w:proofErr w:type="spellStart"/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Монтессорі</w:t>
      </w:r>
      <w:proofErr w:type="spellEnd"/>
      <w:r w:rsidRPr="00E0769F">
        <w:rPr>
          <w:rFonts w:ascii="Times New Roman" w:eastAsia="Times New Roman" w:hAnsi="Times New Roman"/>
          <w:color w:val="000000"/>
          <w:sz w:val="28"/>
          <w:szCs w:val="28"/>
        </w:rPr>
        <w:t xml:space="preserve">; «Створення ситуації успіху» (за А.С. Бєлкіним» (в основі педагогічної інновації лежить особистісно-орієнтований підхід до процесу розвитку, навчання та виховання). Педагогічна інновація, пов’язана з утіленням у життя ідей С. </w:t>
      </w:r>
      <w:proofErr w:type="spellStart"/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Русової</w:t>
      </w:r>
      <w:proofErr w:type="spellEnd"/>
      <w:r w:rsidRPr="00E0769F">
        <w:rPr>
          <w:rFonts w:ascii="Times New Roman" w:eastAsia="Times New Roman" w:hAnsi="Times New Roman"/>
          <w:color w:val="000000"/>
          <w:sz w:val="28"/>
          <w:szCs w:val="28"/>
        </w:rPr>
        <w:t xml:space="preserve"> щодо національного виховання дошкільників, технологію «Психолого – педагогічного проектування», «Розвиток мовлення та навчання дошкільників рідної мови» Н. Гавриш)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Також у новому 2020-2021 н. р. планую  апробацію нових освітніх технологій таких як: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- проектний метод навчання;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- проблемне навчання;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- технологія використання ігрових методів навчання;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- інформаційно-комунікаційні технології;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- інше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 xml:space="preserve">Особливу увагу приділяла індивідуальним роботам з дітьми   проводила з дітьми  у вільні години (під час ранкового прийому, прогулянок тощо) в приміщеннях і на свіжому повітрі. У зв’язку  активізації пасивних дітей, додаткових занять з окремими дітьми (новенькими, та з дітьми які мають </w:t>
      </w:r>
      <w:r w:rsidRPr="00E0769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причини та гірше засвоюють програмовий матеріал під час фронтальної роботи). 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 xml:space="preserve">З метою профілактики захворюваності та формування здорового способу життя дітей застосовувала: </w:t>
      </w:r>
      <w:proofErr w:type="spellStart"/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фіто-терапії</w:t>
      </w:r>
      <w:proofErr w:type="spellEnd"/>
      <w:r w:rsidRPr="00E0769F">
        <w:rPr>
          <w:rFonts w:ascii="Times New Roman" w:eastAsia="Times New Roman" w:hAnsi="Times New Roman"/>
          <w:color w:val="000000"/>
          <w:sz w:val="28"/>
          <w:szCs w:val="28"/>
        </w:rPr>
        <w:t xml:space="preserve">, соляні лампи, </w:t>
      </w:r>
      <w:proofErr w:type="spellStart"/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психогімнастика</w:t>
      </w:r>
      <w:proofErr w:type="spellEnd"/>
      <w:r w:rsidRPr="00E0769F">
        <w:rPr>
          <w:rFonts w:ascii="Times New Roman" w:eastAsia="Times New Roman" w:hAnsi="Times New Roman"/>
          <w:color w:val="000000"/>
          <w:sz w:val="28"/>
          <w:szCs w:val="28"/>
        </w:rPr>
        <w:t xml:space="preserve">, масаж за А. Уманською, </w:t>
      </w:r>
      <w:proofErr w:type="spellStart"/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щіточковий</w:t>
      </w:r>
      <w:proofErr w:type="spellEnd"/>
      <w:r w:rsidRPr="00E0769F">
        <w:rPr>
          <w:rFonts w:ascii="Times New Roman" w:eastAsia="Times New Roman" w:hAnsi="Times New Roman"/>
          <w:color w:val="000000"/>
          <w:sz w:val="28"/>
          <w:szCs w:val="28"/>
        </w:rPr>
        <w:t xml:space="preserve"> масаж, гімнастики пробудження, ранкові гімнастики, дихальна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гімнастика , «Доріжка здоров‘я».</w:t>
      </w: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Упродовж 2019-2020 н. р. я поглиблено працювала над  формуванням мовленнєвої компетентності старших дошкільників. Будувати речення, дотримуючись певного порядку слів, послідовно і логічно відповідати на запитання. Поряд з цим слід констатувати, що діти зазнають труднощів при вживанні синонімів, слів-порівнянь, вживанні складно-підрядних речень, складанні описових розповідей та з власного досвіду.  підготувала та розробила такі матеріали «Ходить гарбуз по городу», «Квочка», сюжетно-рольові ігри : «Сім‘я», «Магазин», «Лікарня», коректурна таблиця «Осінь щедра та багата з подарунками прийшла!», «Народні іграшки», та інше .    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З метою створення розвиваючого  предметного середовища виготовлені: театральні куточки, ігровий осередок, бібліотечні куточки, куточки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образотворчої діяльності</w:t>
      </w: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, природознавчий осередок, календар природи, спортивний куточок, куточки відпочинку створені для забезпечення релаксації, розвитку уяви , позитивних емоцій, куточок безпеки життєдіяльності. 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Колектив нашої групи наполегливо працює над роз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в‘язанням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пріорететних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  завдань</w:t>
      </w: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,  забезпечує повноцінний фізич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ний та психічний розвиток дітей</w:t>
      </w: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; дбаємо про створення розвивального (естетичного ) середовища.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 xml:space="preserve">Упродовж 2019-2020  н. р. головною проблемою групи булок </w:t>
      </w:r>
      <w:r w:rsidR="009D6302">
        <w:rPr>
          <w:rFonts w:ascii="Times New Roman" w:eastAsia="Times New Roman" w:hAnsi="Times New Roman"/>
          <w:color w:val="000000"/>
          <w:sz w:val="28"/>
          <w:szCs w:val="28"/>
        </w:rPr>
        <w:t xml:space="preserve">навчити </w:t>
      </w: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 xml:space="preserve">дітей  розмовляти чітко, зрозуміло, вправляти в правильній вимові шиплячих, свистячих та сонорних звуків; розвивати інтонаційну виразність мовлення; збагачувати словниковий запас дітей, вводити в активний словник дитини слова ввічливості, розвивати мовленнєве дихання, регулювати силу мовлення.  В своїй роботі я  використовувала такі методи і прийоми як: бесіди, дидактичні ігри, заучування скоромовок та </w:t>
      </w:r>
      <w:proofErr w:type="spellStart"/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чистомовок</w:t>
      </w:r>
      <w:proofErr w:type="spellEnd"/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, переказ почутого художнього твору, звуконаслідування та ін. 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Досягнення ми отримали у </w:t>
      </w:r>
      <w:r w:rsidR="009D6302">
        <w:rPr>
          <w:rFonts w:ascii="Times New Roman" w:eastAsia="Times New Roman" w:hAnsi="Times New Roman"/>
          <w:color w:val="000000"/>
          <w:sz w:val="28"/>
          <w:szCs w:val="28"/>
        </w:rPr>
        <w:t xml:space="preserve"> роботі  національно-патріотичного</w:t>
      </w: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 xml:space="preserve"> виховання дошкільнят, адже</w:t>
      </w:r>
      <w:r w:rsidR="009D630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основним завданням було закріпити знання про нашу державу, край, де ми народилися, прищепити любов до рідної Батьківщини, свого народу, звичаям, традиціям, природі рідного краю. В своїй роботі я  використовувала різні методи і прийоми, зокрема: бесіди, сюжетно-рольові ігри, дидактичні ігри, вивчення віршів відомих українських письменників, читання та обговорення оповідань В. Сухомлинського, народні рухові ігри та ін.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Вважаю необхідним</w:t>
      </w: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E0769F" w:rsidRPr="00E0769F" w:rsidRDefault="009D6302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Приділяти максимум уваги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слабовстигаючим</w:t>
      </w:r>
      <w:proofErr w:type="spellEnd"/>
      <w:r w:rsidR="00E0769F" w:rsidRPr="00E0769F">
        <w:rPr>
          <w:rFonts w:ascii="Times New Roman" w:eastAsia="Times New Roman" w:hAnsi="Times New Roman"/>
          <w:color w:val="000000"/>
          <w:sz w:val="28"/>
          <w:szCs w:val="28"/>
        </w:rPr>
        <w:t xml:space="preserve"> дітям. Необхідно уникати негативного оцінювання дитини і результатів її діяльності. Працювати з індивідуальними навчальними картками на занятті. Залучати дітей до самоконтролю та взаємоконтролю при виконанні завдань на картках.Застосовувати принцип інтеграції математичних знань в різних видах діяльності дітей протягом дня. На заняттях з математики використовувати </w:t>
      </w:r>
      <w:r w:rsidR="00E0769F" w:rsidRPr="00E0769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фізкультхвилинки математичного змісту або рухливі ігри з логічним навантаженням математичного змісту. Постійно підтримувати зв’язок нового матеріалу з раніше вивченим дітьми.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Слід особливу увагу звернути на дидактичні ігри, які за змістом пов'язані з навчаль</w:t>
      </w:r>
      <w:r w:rsidRPr="00E0769F">
        <w:rPr>
          <w:rFonts w:ascii="Times New Roman" w:eastAsia="Times New Roman" w:hAnsi="Times New Roman"/>
          <w:color w:val="000000"/>
          <w:sz w:val="28"/>
          <w:szCs w:val="28"/>
        </w:rPr>
        <w:softHyphen/>
        <w:t>ною програмою з рідної мови, ознайомленням з навколишнім світом, з навчанням лічбі тощо. Активно впроваджувати відгадування загадок, знаходження частин предмета та його скла</w:t>
      </w:r>
      <w:r w:rsidRPr="00E0769F">
        <w:rPr>
          <w:rFonts w:ascii="Times New Roman" w:eastAsia="Times New Roman" w:hAnsi="Times New Roman"/>
          <w:color w:val="000000"/>
          <w:sz w:val="28"/>
          <w:szCs w:val="28"/>
        </w:rPr>
        <w:softHyphen/>
        <w:t>дання, які проводять як з усією групою, так і з окремими дітьми. У негоду діти охоче гратимуть у настільні ігри (шашки, шахи, ігри-лабіринти, ігри з кубиками, настільний хокей тощо). Ігри забави д</w:t>
      </w:r>
      <w:r w:rsidR="009D6302">
        <w:rPr>
          <w:rFonts w:ascii="Times New Roman" w:eastAsia="Times New Roman" w:hAnsi="Times New Roman"/>
          <w:color w:val="000000"/>
          <w:sz w:val="28"/>
          <w:szCs w:val="28"/>
        </w:rPr>
        <w:t>еколи</w:t>
      </w: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 xml:space="preserve"> популярні й у старших дітей, їх розважають та зацікавлюють "Веселі подорожі", "Спритні рибалки" та інші. Але до змісту цих ігор варто поставитися вдумливо, подбати, щоб вони не лише розважали, а й слугували педагогічним цілям. Надвечір можна продовжити будівельні та рольові ігри, розпо</w:t>
      </w:r>
      <w:r w:rsidRPr="00E0769F">
        <w:rPr>
          <w:rFonts w:ascii="Times New Roman" w:eastAsia="Times New Roman" w:hAnsi="Times New Roman"/>
          <w:color w:val="000000"/>
          <w:sz w:val="28"/>
          <w:szCs w:val="28"/>
        </w:rPr>
        <w:softHyphen/>
        <w:t>чаті на відкритому повітрі. У дітей накопичується достатньо об</w:t>
      </w:r>
      <w:r w:rsidRPr="00E0769F">
        <w:rPr>
          <w:rFonts w:ascii="Times New Roman" w:eastAsia="Times New Roman" w:hAnsi="Times New Roman"/>
          <w:color w:val="000000"/>
          <w:sz w:val="28"/>
          <w:szCs w:val="28"/>
        </w:rPr>
        <w:softHyphen/>
        <w:t>разів, щоб грати різні ролі, зводити споруди тощо. Можна проводити з дітьми дидактичні ігри, зміст яких досить різ</w:t>
      </w:r>
      <w:r w:rsidRPr="00E0769F">
        <w:rPr>
          <w:rFonts w:ascii="Times New Roman" w:eastAsia="Times New Roman" w:hAnsi="Times New Roman"/>
          <w:color w:val="000000"/>
          <w:sz w:val="28"/>
          <w:szCs w:val="28"/>
        </w:rPr>
        <w:softHyphen/>
        <w:t>номанітний. Поєднання дидактичних ігор з іншими видами ігор дає змогу досягти значного успіху у всебічному розвиткові дітей. У цей час доречними будуть музичні ігри, в яких вихователеві від</w:t>
      </w:r>
      <w:r w:rsidRPr="00E0769F">
        <w:rPr>
          <w:rFonts w:ascii="Times New Roman" w:eastAsia="Times New Roman" w:hAnsi="Times New Roman"/>
          <w:color w:val="000000"/>
          <w:sz w:val="28"/>
          <w:szCs w:val="28"/>
        </w:rPr>
        <w:softHyphen/>
        <w:t>водиться значна роль. Це — ігри-хороводи з піснями, рухливі ігри, ігри під музику, ігри-забави. 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E0769F" w:rsidRPr="00E0769F" w:rsidRDefault="00E0769F" w:rsidP="00E0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E0769F" w:rsidRPr="00E0769F" w:rsidRDefault="00E0769F" w:rsidP="00E076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Вихователь: </w:t>
      </w:r>
    </w:p>
    <w:p w:rsidR="00E0769F" w:rsidRPr="00E0769F" w:rsidRDefault="00E0769F" w:rsidP="00E076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Ропас</w:t>
      </w:r>
      <w:proofErr w:type="spellEnd"/>
      <w:r w:rsidRPr="00E0769F">
        <w:rPr>
          <w:rFonts w:ascii="Times New Roman" w:eastAsia="Times New Roman" w:hAnsi="Times New Roman"/>
          <w:color w:val="000000"/>
          <w:sz w:val="28"/>
          <w:szCs w:val="28"/>
        </w:rPr>
        <w:t xml:space="preserve"> Юлія </w:t>
      </w:r>
      <w:proofErr w:type="spellStart"/>
      <w:r w:rsidRPr="00E0769F">
        <w:rPr>
          <w:rFonts w:ascii="Times New Roman" w:eastAsia="Times New Roman" w:hAnsi="Times New Roman"/>
          <w:color w:val="000000"/>
          <w:sz w:val="28"/>
          <w:szCs w:val="28"/>
        </w:rPr>
        <w:t>Дмитріївна</w:t>
      </w:r>
      <w:proofErr w:type="spellEnd"/>
    </w:p>
    <w:p w:rsidR="000A7170" w:rsidRPr="00E0769F" w:rsidRDefault="000A7170" w:rsidP="00E076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A7170" w:rsidRPr="00E0769F" w:rsidSect="00976884">
      <w:pgSz w:w="11907" w:h="16840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56452"/>
    <w:rsid w:val="000A7170"/>
    <w:rsid w:val="006049BF"/>
    <w:rsid w:val="00956452"/>
    <w:rsid w:val="00976884"/>
    <w:rsid w:val="009D6302"/>
    <w:rsid w:val="00E0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BF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9F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9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Andriana Perevuznik</cp:lastModifiedBy>
  <cp:revision>3</cp:revision>
  <cp:lastPrinted>2020-05-15T08:48:00Z</cp:lastPrinted>
  <dcterms:created xsi:type="dcterms:W3CDTF">2020-05-15T08:49:00Z</dcterms:created>
  <dcterms:modified xsi:type="dcterms:W3CDTF">2020-05-15T14:36:00Z</dcterms:modified>
</cp:coreProperties>
</file>