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1A3EEB" w:rsidP="00F04D4D">
      <w:pPr>
        <w:jc w:val="center"/>
        <w:rPr>
          <w:lang w:val="uk-UA"/>
        </w:rPr>
      </w:pPr>
      <w:r>
        <w:rPr>
          <w:lang w:val="uk-UA"/>
        </w:rPr>
        <w:t>за червень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2021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Книги</w:t>
            </w:r>
          </w:p>
        </w:tc>
        <w:tc>
          <w:tcPr>
            <w:tcW w:w="2837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260,00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Арома</w:t>
            </w:r>
            <w:proofErr w:type="spellEnd"/>
            <w:r>
              <w:rPr>
                <w:lang w:val="uk-UA"/>
              </w:rPr>
              <w:t xml:space="preserve"> – лампа, праска, мотопомпа бензинова</w:t>
            </w:r>
          </w:p>
        </w:tc>
        <w:tc>
          <w:tcPr>
            <w:tcW w:w="2837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родини </w:t>
            </w: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– Олеся і Роман</w:t>
            </w:r>
          </w:p>
        </w:tc>
        <w:tc>
          <w:tcPr>
            <w:tcW w:w="1543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12900,00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765047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Ігровий комплекс «Малюк»</w:t>
            </w:r>
          </w:p>
        </w:tc>
        <w:tc>
          <w:tcPr>
            <w:tcW w:w="2837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Наталія з м. Київ</w:t>
            </w:r>
          </w:p>
        </w:tc>
        <w:tc>
          <w:tcPr>
            <w:tcW w:w="1543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33980,00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Pr="00765047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Дитячий комплекс (башта, гірка, магазин – каса), гойдалка – балансир, дошка для малювання надвірна</w:t>
            </w:r>
          </w:p>
        </w:tc>
        <w:tc>
          <w:tcPr>
            <w:tcW w:w="2837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Н. Омельченко, А. </w:t>
            </w:r>
            <w:proofErr w:type="spellStart"/>
            <w:r>
              <w:rPr>
                <w:lang w:val="uk-UA"/>
              </w:rPr>
              <w:t>Самсонов</w:t>
            </w:r>
            <w:proofErr w:type="spellEnd"/>
            <w:r>
              <w:rPr>
                <w:lang w:val="uk-UA"/>
              </w:rPr>
              <w:t xml:space="preserve">  (ПП «Самсон Груп») </w:t>
            </w:r>
          </w:p>
        </w:tc>
        <w:tc>
          <w:tcPr>
            <w:tcW w:w="1543" w:type="dxa"/>
          </w:tcPr>
          <w:p w:rsidR="00F04D4D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39000,00</w:t>
            </w:r>
          </w:p>
        </w:tc>
      </w:tr>
      <w:tr w:rsidR="001A3EEB" w:rsidTr="00F04D4D">
        <w:tc>
          <w:tcPr>
            <w:tcW w:w="776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1A3EEB" w:rsidRP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Принтер кольоровий </w:t>
            </w:r>
            <w:r>
              <w:rPr>
                <w:lang w:val="en-US"/>
              </w:rPr>
              <w:t>Canon</w:t>
            </w:r>
            <w:r>
              <w:rPr>
                <w:lang w:val="uk-UA"/>
              </w:rPr>
              <w:t xml:space="preserve"> б/у</w:t>
            </w:r>
          </w:p>
        </w:tc>
        <w:tc>
          <w:tcPr>
            <w:tcW w:w="2837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Благодійники – </w:t>
            </w:r>
            <w:proofErr w:type="spellStart"/>
            <w:r>
              <w:rPr>
                <w:lang w:val="uk-UA"/>
              </w:rPr>
              <w:t>Лєна</w:t>
            </w:r>
            <w:proofErr w:type="spellEnd"/>
            <w:r>
              <w:rPr>
                <w:lang w:val="uk-UA"/>
              </w:rPr>
              <w:t xml:space="preserve"> і Клінтон</w:t>
            </w:r>
          </w:p>
        </w:tc>
        <w:tc>
          <w:tcPr>
            <w:tcW w:w="1543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1A3EEB" w:rsidTr="00F04D4D">
        <w:tc>
          <w:tcPr>
            <w:tcW w:w="776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89" w:type="dxa"/>
          </w:tcPr>
          <w:p w:rsidR="001A3EEB" w:rsidRP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Принтер </w:t>
            </w:r>
            <w:proofErr w:type="spellStart"/>
            <w:r w:rsidRPr="001A3EEB">
              <w:rPr>
                <w:b/>
                <w:i/>
                <w:lang w:val="en-US"/>
              </w:rPr>
              <w:t>Hp</w:t>
            </w:r>
            <w:proofErr w:type="spellEnd"/>
            <w:r w:rsidRPr="001A3EEB">
              <w:rPr>
                <w:b/>
                <w:i/>
              </w:rPr>
              <w:t xml:space="preserve"> </w:t>
            </w:r>
            <w:r>
              <w:rPr>
                <w:lang w:val="uk-UA"/>
              </w:rPr>
              <w:t>кольоровий б/у</w:t>
            </w:r>
          </w:p>
        </w:tc>
        <w:tc>
          <w:tcPr>
            <w:tcW w:w="2837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Олександр з м. Мукачево</w:t>
            </w:r>
          </w:p>
        </w:tc>
        <w:tc>
          <w:tcPr>
            <w:tcW w:w="1543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1A3EEB" w:rsidTr="00F04D4D">
        <w:tc>
          <w:tcPr>
            <w:tcW w:w="776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89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Килими (2 шт. )</w:t>
            </w:r>
          </w:p>
        </w:tc>
        <w:tc>
          <w:tcPr>
            <w:tcW w:w="2837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Еріка з родиною з м. Хуст</w:t>
            </w:r>
          </w:p>
        </w:tc>
        <w:tc>
          <w:tcPr>
            <w:tcW w:w="1543" w:type="dxa"/>
          </w:tcPr>
          <w:p w:rsidR="001A3EEB" w:rsidRDefault="001A3E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4000,00</w:t>
            </w:r>
            <w:bookmarkStart w:id="0" w:name="_GoBack"/>
            <w:bookmarkEnd w:id="0"/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A3EEB"/>
    <w:rsid w:val="001C7326"/>
    <w:rsid w:val="006500CF"/>
    <w:rsid w:val="006D41E0"/>
    <w:rsid w:val="006F1E75"/>
    <w:rsid w:val="00765047"/>
    <w:rsid w:val="007D0D52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E3FF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2017-12-04T14:28:00Z</dcterms:created>
  <dcterms:modified xsi:type="dcterms:W3CDTF">2021-07-08T11:08:00Z</dcterms:modified>
</cp:coreProperties>
</file>